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A7EED" w14:textId="77777777" w:rsidR="00935407" w:rsidRDefault="00935407" w:rsidP="00B520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参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加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E203C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B520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書</w:t>
      </w:r>
    </w:p>
    <w:p w14:paraId="0F6447D5" w14:textId="77777777" w:rsidR="00935407" w:rsidRPr="006F3DC8" w:rsidRDefault="00935407" w:rsidP="00935407">
      <w:pPr>
        <w:rPr>
          <w:rFonts w:asciiTheme="majorEastAsia" w:eastAsiaTheme="majorEastAsia" w:hAnsiTheme="majorEastAsia"/>
          <w:b/>
          <w:szCs w:val="24"/>
        </w:rPr>
      </w:pPr>
    </w:p>
    <w:p w14:paraId="15246211" w14:textId="77777777" w:rsidR="00935407" w:rsidRPr="00C04785" w:rsidRDefault="00935407" w:rsidP="00935407">
      <w:pPr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C04785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 xml:space="preserve">団体名：　　　　　　　　　　　　　　　　　</w:t>
      </w:r>
    </w:p>
    <w:p w14:paraId="2FD2D5AE" w14:textId="77777777" w:rsidR="00935407" w:rsidRPr="006F3DC8" w:rsidRDefault="00935407" w:rsidP="00935407">
      <w:pPr>
        <w:rPr>
          <w:rFonts w:asciiTheme="majorEastAsia" w:eastAsiaTheme="majorEastAsia" w:hAnsiTheme="majorEastAsia"/>
          <w:b/>
          <w:szCs w:val="24"/>
        </w:rPr>
      </w:pPr>
    </w:p>
    <w:p w14:paraId="465C5432" w14:textId="77777777" w:rsidR="00935407" w:rsidRPr="00C04785" w:rsidRDefault="00935407" w:rsidP="00935407">
      <w:pPr>
        <w:rPr>
          <w:rFonts w:asciiTheme="majorEastAsia" w:eastAsiaTheme="majorEastAsia" w:hAnsiTheme="majorEastAsia"/>
          <w:b/>
          <w:sz w:val="22"/>
          <w:szCs w:val="24"/>
        </w:rPr>
      </w:pPr>
      <w:r w:rsidRPr="00C04785">
        <w:rPr>
          <w:rFonts w:asciiTheme="majorEastAsia" w:eastAsiaTheme="majorEastAsia" w:hAnsiTheme="majorEastAsia" w:hint="eastAsia"/>
          <w:b/>
          <w:sz w:val="22"/>
          <w:szCs w:val="24"/>
        </w:rPr>
        <w:t>[参加希望者　１]</w:t>
      </w:r>
    </w:p>
    <w:p w14:paraId="5F16CFCA" w14:textId="09F1CAD0" w:rsidR="00935407" w:rsidRPr="006F3DC8" w:rsidRDefault="004B7803" w:rsidP="0093540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各回の</w:t>
      </w:r>
      <w:r w:rsidR="00B5205E" w:rsidRPr="006F3DC8">
        <w:rPr>
          <w:rFonts w:asciiTheme="majorEastAsia" w:eastAsiaTheme="majorEastAsia" w:hAnsiTheme="majorEastAsia" w:hint="eastAsia"/>
          <w:szCs w:val="24"/>
        </w:rPr>
        <w:t>参加希望</w:t>
      </w:r>
      <w:r>
        <w:rPr>
          <w:rFonts w:asciiTheme="majorEastAsia" w:eastAsiaTheme="majorEastAsia" w:hAnsiTheme="majorEastAsia" w:hint="eastAsia"/>
          <w:szCs w:val="24"/>
        </w:rPr>
        <w:t>、参加の場合の移動手段について、あてはまるものの「□」を「■」にご変更ください。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6"/>
        <w:gridCol w:w="2418"/>
        <w:gridCol w:w="2517"/>
        <w:gridCol w:w="2517"/>
      </w:tblGrid>
      <w:tr w:rsidR="006F3DC8" w14:paraId="54B9315E" w14:textId="77777777" w:rsidTr="006F3DC8">
        <w:trPr>
          <w:trHeight w:val="50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2E591E" w14:textId="176FDD75" w:rsidR="006F3DC8" w:rsidRPr="006F3DC8" w:rsidRDefault="006F3DC8" w:rsidP="0093540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研修日程</w:t>
            </w:r>
          </w:p>
        </w:tc>
        <w:tc>
          <w:tcPr>
            <w:tcW w:w="2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D71364" w14:textId="5DABD159" w:rsidR="006F3DC8" w:rsidRPr="006F3DC8" w:rsidRDefault="006F3DC8" w:rsidP="0093540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第１回（8/30-31）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1D9A7B" w14:textId="33AF53BA" w:rsidR="006F3DC8" w:rsidRPr="006F3DC8" w:rsidRDefault="006F3DC8" w:rsidP="00935407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第２回（1</w:t>
            </w:r>
            <w:r w:rsidRPr="006F3DC8">
              <w:rPr>
                <w:rFonts w:asciiTheme="majorEastAsia" w:eastAsiaTheme="majorEastAsia" w:hAnsiTheme="majorEastAsia"/>
                <w:b/>
                <w:szCs w:val="24"/>
              </w:rPr>
              <w:t>0/22-23</w:t>
            </w: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）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C3E91" w14:textId="71842AF5" w:rsidR="006F3DC8" w:rsidRPr="006F3DC8" w:rsidRDefault="006F3DC8" w:rsidP="006F3DC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第３回（11/29-30）</w:t>
            </w:r>
          </w:p>
        </w:tc>
      </w:tr>
      <w:tr w:rsidR="006F3DC8" w14:paraId="1D3EA802" w14:textId="77777777" w:rsidTr="006F3DC8">
        <w:tc>
          <w:tcPr>
            <w:tcW w:w="25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7C42E" w14:textId="35CE0537" w:rsidR="006F3DC8" w:rsidRPr="006F3DC8" w:rsidRDefault="006F3DC8" w:rsidP="006F3DC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参加希望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5C6E6E66" w14:textId="2E9DB3A5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15CA616F" w14:textId="30D916AC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2A93EFB" w14:textId="6F9E914D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421DFB2B" w14:textId="374874CD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12" w:space="0" w:color="auto"/>
            </w:tcBorders>
          </w:tcPr>
          <w:p w14:paraId="29FEAF73" w14:textId="247455E4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13396E06" w14:textId="059FBE1A" w:rsidR="006F3DC8" w:rsidRP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C04785"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</w:tr>
      <w:tr w:rsidR="006F3DC8" w14:paraId="26F7F807" w14:textId="77777777" w:rsidTr="006F3DC8">
        <w:tc>
          <w:tcPr>
            <w:tcW w:w="25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20CD01" w14:textId="031DB060" w:rsidR="006F3DC8" w:rsidRDefault="006F3DC8" w:rsidP="006F3DC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（参加の場合）</w:t>
            </w:r>
          </w:p>
          <w:p w14:paraId="29CE5E25" w14:textId="44C91872" w:rsidR="006F3DC8" w:rsidRPr="006F3DC8" w:rsidRDefault="006F3DC8" w:rsidP="006F3DC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現地までの移動手段</w:t>
            </w:r>
          </w:p>
        </w:tc>
        <w:tc>
          <w:tcPr>
            <w:tcW w:w="2418" w:type="dxa"/>
            <w:tcBorders>
              <w:bottom w:val="single" w:sz="12" w:space="0" w:color="auto"/>
            </w:tcBorders>
          </w:tcPr>
          <w:p w14:paraId="6021C03C" w14:textId="77777777" w:rsidR="006F3DC8" w:rsidRDefault="006F3DC8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 w:rsidR="004B7803">
              <w:rPr>
                <w:rFonts w:asciiTheme="majorEastAsia" w:eastAsiaTheme="majorEastAsia" w:hAnsiTheme="majorEastAsia" w:hint="eastAsia"/>
                <w:szCs w:val="24"/>
              </w:rPr>
              <w:t>車で移動</w:t>
            </w:r>
          </w:p>
          <w:p w14:paraId="6CFE6943" w14:textId="575A379F" w:rsidR="004B7803" w:rsidRPr="006F3DC8" w:rsidRDefault="004B7803" w:rsidP="006F3DC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CADB16A" w14:textId="77777777" w:rsidR="004B7803" w:rsidRDefault="004B7803" w:rsidP="004B780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車で移動</w:t>
            </w:r>
          </w:p>
          <w:p w14:paraId="7719158A" w14:textId="7E7BE36E" w:rsidR="006F3DC8" w:rsidRPr="006F3DC8" w:rsidRDefault="004B7803" w:rsidP="004B780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</w:tcPr>
          <w:p w14:paraId="71D0EE71" w14:textId="77777777" w:rsidR="004B7803" w:rsidRDefault="004B7803" w:rsidP="004B780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車で移動</w:t>
            </w:r>
          </w:p>
          <w:p w14:paraId="185C460C" w14:textId="77584C13" w:rsidR="006F3DC8" w:rsidRPr="006F3DC8" w:rsidRDefault="004B7803" w:rsidP="004B780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</w:tr>
    </w:tbl>
    <w:p w14:paraId="46F3810D" w14:textId="77777777" w:rsidR="00935407" w:rsidRPr="004B7803" w:rsidRDefault="00935407" w:rsidP="00935407">
      <w:pPr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1559"/>
        <w:gridCol w:w="1620"/>
      </w:tblGrid>
      <w:tr w:rsidR="004B7803" w14:paraId="2E519F76" w14:textId="77777777" w:rsidTr="00C04785">
        <w:tc>
          <w:tcPr>
            <w:tcW w:w="3510" w:type="dxa"/>
            <w:gridSpan w:val="2"/>
            <w:shd w:val="clear" w:color="auto" w:fill="D9D9D9" w:themeFill="background1" w:themeFillShade="D9"/>
          </w:tcPr>
          <w:p w14:paraId="34FDE363" w14:textId="4F23BF0F" w:rsidR="004B7803" w:rsidRPr="00C04785" w:rsidRDefault="004B7803" w:rsidP="004B7803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部署名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B091E9A" w14:textId="2599C755" w:rsidR="004B7803" w:rsidRPr="00C04785" w:rsidRDefault="004B7803" w:rsidP="004B7803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役職・氏名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E7BCAA" w14:textId="4B2723FE" w:rsidR="004B7803" w:rsidRPr="00C04785" w:rsidRDefault="004B7803" w:rsidP="004B7803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性別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3DCF97" w14:textId="366E0899" w:rsidR="004B7803" w:rsidRPr="00C04785" w:rsidRDefault="004B7803" w:rsidP="004B7803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年齢</w:t>
            </w:r>
          </w:p>
        </w:tc>
      </w:tr>
      <w:tr w:rsidR="004B7803" w14:paraId="3F9ED292" w14:textId="77777777" w:rsidTr="00C04785">
        <w:tc>
          <w:tcPr>
            <w:tcW w:w="3510" w:type="dxa"/>
            <w:gridSpan w:val="2"/>
          </w:tcPr>
          <w:p w14:paraId="0C5F2FE9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1" w:type="dxa"/>
          </w:tcPr>
          <w:p w14:paraId="3ABDC068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14:paraId="1C8B298E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20" w:type="dxa"/>
          </w:tcPr>
          <w:p w14:paraId="21C5E2E9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B7803" w14:paraId="2B977B25" w14:textId="77777777" w:rsidTr="00C04785"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141632AD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連絡先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010148" w14:textId="59B374D4" w:rsidR="004B7803" w:rsidRPr="00C04785" w:rsidRDefault="004B7803" w:rsidP="00935407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E-メール</w:t>
            </w:r>
          </w:p>
        </w:tc>
        <w:tc>
          <w:tcPr>
            <w:tcW w:w="6440" w:type="dxa"/>
            <w:gridSpan w:val="3"/>
          </w:tcPr>
          <w:p w14:paraId="0C261244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B7803" w14:paraId="4865A80E" w14:textId="77777777" w:rsidTr="00C04785">
        <w:tc>
          <w:tcPr>
            <w:tcW w:w="1668" w:type="dxa"/>
            <w:vMerge/>
            <w:shd w:val="clear" w:color="auto" w:fill="D9D9D9" w:themeFill="background1" w:themeFillShade="D9"/>
          </w:tcPr>
          <w:p w14:paraId="036BEA0E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D5BF602" w14:textId="43601EF4" w:rsidR="004B7803" w:rsidRPr="00C04785" w:rsidRDefault="004B7803" w:rsidP="00935407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電話番号</w:t>
            </w:r>
          </w:p>
        </w:tc>
        <w:tc>
          <w:tcPr>
            <w:tcW w:w="6440" w:type="dxa"/>
            <w:gridSpan w:val="3"/>
          </w:tcPr>
          <w:p w14:paraId="4BC10EE8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B7803" w14:paraId="578C65C4" w14:textId="77777777" w:rsidTr="00C04785">
        <w:tc>
          <w:tcPr>
            <w:tcW w:w="9950" w:type="dxa"/>
            <w:gridSpan w:val="5"/>
            <w:shd w:val="clear" w:color="auto" w:fill="D9D9D9" w:themeFill="background1" w:themeFillShade="D9"/>
          </w:tcPr>
          <w:p w14:paraId="770D6298" w14:textId="000CEDF9" w:rsidR="004B7803" w:rsidRPr="00C04785" w:rsidRDefault="004B7803" w:rsidP="00935407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活動内容・参加動機：取り組んでいる活動内容及び参加動機を簡潔に記載してください。</w:t>
            </w:r>
          </w:p>
        </w:tc>
      </w:tr>
      <w:tr w:rsidR="004B7803" w14:paraId="131455CE" w14:textId="77777777" w:rsidTr="00C04785">
        <w:trPr>
          <w:trHeight w:val="1609"/>
        </w:trPr>
        <w:tc>
          <w:tcPr>
            <w:tcW w:w="9950" w:type="dxa"/>
            <w:gridSpan w:val="5"/>
          </w:tcPr>
          <w:p w14:paraId="1C5F678D" w14:textId="77777777" w:rsidR="004B7803" w:rsidRPr="00C04785" w:rsidRDefault="004B7803" w:rsidP="0093540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0B369F75" w14:textId="77777777" w:rsidR="00C04785" w:rsidRPr="006F3DC8" w:rsidRDefault="00C04785" w:rsidP="00C04785">
      <w:pPr>
        <w:rPr>
          <w:rFonts w:asciiTheme="majorEastAsia" w:eastAsiaTheme="majorEastAsia" w:hAnsiTheme="majorEastAsia"/>
          <w:b/>
          <w:szCs w:val="24"/>
        </w:rPr>
      </w:pPr>
    </w:p>
    <w:p w14:paraId="49900DBE" w14:textId="32DB6E1A" w:rsidR="00C04785" w:rsidRPr="00C04785" w:rsidRDefault="00C04785" w:rsidP="00C04785">
      <w:pPr>
        <w:rPr>
          <w:rFonts w:asciiTheme="majorEastAsia" w:eastAsiaTheme="majorEastAsia" w:hAnsiTheme="majorEastAsia"/>
          <w:b/>
          <w:sz w:val="22"/>
          <w:szCs w:val="24"/>
        </w:rPr>
      </w:pPr>
      <w:r w:rsidRPr="00C04785">
        <w:rPr>
          <w:rFonts w:asciiTheme="majorEastAsia" w:eastAsiaTheme="majorEastAsia" w:hAnsiTheme="majorEastAsia" w:hint="eastAsia"/>
          <w:b/>
          <w:sz w:val="22"/>
          <w:szCs w:val="24"/>
        </w:rPr>
        <w:t>[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参加希望者　２</w:t>
      </w:r>
      <w:r w:rsidRPr="00C04785">
        <w:rPr>
          <w:rFonts w:asciiTheme="majorEastAsia" w:eastAsiaTheme="majorEastAsia" w:hAnsiTheme="majorEastAsia" w:hint="eastAsia"/>
          <w:b/>
          <w:sz w:val="22"/>
          <w:szCs w:val="24"/>
        </w:rPr>
        <w:t>]</w:t>
      </w:r>
    </w:p>
    <w:p w14:paraId="366BFB61" w14:textId="77777777" w:rsidR="00C04785" w:rsidRPr="006F3DC8" w:rsidRDefault="00C04785" w:rsidP="00C04785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各回の</w:t>
      </w:r>
      <w:r w:rsidRPr="006F3DC8">
        <w:rPr>
          <w:rFonts w:asciiTheme="majorEastAsia" w:eastAsiaTheme="majorEastAsia" w:hAnsiTheme="majorEastAsia" w:hint="eastAsia"/>
          <w:szCs w:val="24"/>
        </w:rPr>
        <w:t>参加希望</w:t>
      </w:r>
      <w:r>
        <w:rPr>
          <w:rFonts w:asciiTheme="majorEastAsia" w:eastAsiaTheme="majorEastAsia" w:hAnsiTheme="majorEastAsia" w:hint="eastAsia"/>
          <w:szCs w:val="24"/>
        </w:rPr>
        <w:t>、参加の場合の移動手段について、あてはまるものの「□」を「■」にご変更ください。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6"/>
        <w:gridCol w:w="2418"/>
        <w:gridCol w:w="2517"/>
        <w:gridCol w:w="2517"/>
      </w:tblGrid>
      <w:tr w:rsidR="00C04785" w14:paraId="0D6DBD30" w14:textId="77777777" w:rsidTr="000833C0">
        <w:trPr>
          <w:trHeight w:val="50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7978B68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研修日程</w:t>
            </w:r>
          </w:p>
        </w:tc>
        <w:tc>
          <w:tcPr>
            <w:tcW w:w="2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CC0673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第１回（8/30-31）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20324F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第２回（1</w:t>
            </w:r>
            <w:r w:rsidRPr="006F3DC8">
              <w:rPr>
                <w:rFonts w:asciiTheme="majorEastAsia" w:eastAsiaTheme="majorEastAsia" w:hAnsiTheme="majorEastAsia"/>
                <w:b/>
                <w:szCs w:val="24"/>
              </w:rPr>
              <w:t>0/22-23</w:t>
            </w: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）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6D3F1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第３回（11/29-30）</w:t>
            </w:r>
          </w:p>
        </w:tc>
      </w:tr>
      <w:tr w:rsidR="00C04785" w14:paraId="4448E170" w14:textId="77777777" w:rsidTr="000833C0">
        <w:tc>
          <w:tcPr>
            <w:tcW w:w="25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F9EFF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b/>
                <w:szCs w:val="24"/>
              </w:rPr>
              <w:t>参加希望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7A837E31" w14:textId="243A5834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218D0AAC" w14:textId="66D2E10A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ADF3F7A" w14:textId="392F28A5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219300BE" w14:textId="5D88E2E4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12" w:space="0" w:color="auto"/>
            </w:tcBorders>
          </w:tcPr>
          <w:p w14:paraId="1F902F33" w14:textId="4D9ABE0C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</w:p>
          <w:p w14:paraId="796F7783" w14:textId="7C00A7AC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F3DC8">
              <w:rPr>
                <w:rFonts w:asciiTheme="majorEastAsia" w:eastAsiaTheme="majorEastAsia" w:hAnsiTheme="majorEastAsia" w:hint="eastAsia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参加</w:t>
            </w:r>
            <w:r w:rsidRPr="006F3DC8">
              <w:rPr>
                <w:rFonts w:asciiTheme="majorEastAsia" w:eastAsiaTheme="majorEastAsia" w:hAnsiTheme="majorEastAsia" w:hint="eastAsia"/>
                <w:szCs w:val="24"/>
              </w:rPr>
              <w:t>しない</w:t>
            </w:r>
          </w:p>
        </w:tc>
      </w:tr>
      <w:tr w:rsidR="00C04785" w14:paraId="585C1712" w14:textId="77777777" w:rsidTr="000833C0">
        <w:tc>
          <w:tcPr>
            <w:tcW w:w="25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FD617A" w14:textId="75532467" w:rsidR="00C04785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（参加の場合）</w:t>
            </w:r>
          </w:p>
          <w:p w14:paraId="25914C5B" w14:textId="77777777" w:rsidR="00C04785" w:rsidRPr="006F3DC8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現地までの移動手段</w:t>
            </w:r>
          </w:p>
        </w:tc>
        <w:tc>
          <w:tcPr>
            <w:tcW w:w="2418" w:type="dxa"/>
            <w:tcBorders>
              <w:bottom w:val="single" w:sz="12" w:space="0" w:color="auto"/>
            </w:tcBorders>
          </w:tcPr>
          <w:p w14:paraId="522AFA07" w14:textId="77777777" w:rsidR="00C04785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車で移動</w:t>
            </w:r>
          </w:p>
          <w:p w14:paraId="55C6B682" w14:textId="77777777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3547C82" w14:textId="77777777" w:rsidR="00C04785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車で移動</w:t>
            </w:r>
          </w:p>
          <w:p w14:paraId="1B39548E" w14:textId="77777777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</w:tcPr>
          <w:p w14:paraId="016D9073" w14:textId="77777777" w:rsidR="00C04785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車で移動</w:t>
            </w:r>
          </w:p>
          <w:p w14:paraId="634B3C7B" w14:textId="77777777" w:rsidR="00C04785" w:rsidRPr="006F3DC8" w:rsidRDefault="00C04785" w:rsidP="000833C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　電車等利用</w:t>
            </w:r>
          </w:p>
        </w:tc>
      </w:tr>
    </w:tbl>
    <w:p w14:paraId="5FEDF16B" w14:textId="77777777" w:rsidR="00C04785" w:rsidRPr="004B7803" w:rsidRDefault="00C04785" w:rsidP="00C04785">
      <w:pPr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1559"/>
        <w:gridCol w:w="1620"/>
      </w:tblGrid>
      <w:tr w:rsidR="00C04785" w14:paraId="2CFB6B45" w14:textId="77777777" w:rsidTr="000833C0">
        <w:tc>
          <w:tcPr>
            <w:tcW w:w="3510" w:type="dxa"/>
            <w:gridSpan w:val="2"/>
            <w:shd w:val="clear" w:color="auto" w:fill="D9D9D9" w:themeFill="background1" w:themeFillShade="D9"/>
          </w:tcPr>
          <w:p w14:paraId="46537495" w14:textId="77777777" w:rsidR="00C04785" w:rsidRPr="00C04785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部署名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C4263" w14:textId="77777777" w:rsidR="00C04785" w:rsidRPr="00C04785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役職・氏名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7B83AB" w14:textId="77777777" w:rsidR="00C04785" w:rsidRPr="00C04785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性別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676F755" w14:textId="77777777" w:rsidR="00C04785" w:rsidRPr="00C04785" w:rsidRDefault="00C04785" w:rsidP="000833C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年齢</w:t>
            </w:r>
          </w:p>
        </w:tc>
      </w:tr>
      <w:tr w:rsidR="00C04785" w14:paraId="4550DB72" w14:textId="77777777" w:rsidTr="000833C0">
        <w:tc>
          <w:tcPr>
            <w:tcW w:w="3510" w:type="dxa"/>
            <w:gridSpan w:val="2"/>
          </w:tcPr>
          <w:p w14:paraId="444F056A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1" w:type="dxa"/>
          </w:tcPr>
          <w:p w14:paraId="268F9B10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14:paraId="6E3C6956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20" w:type="dxa"/>
          </w:tcPr>
          <w:p w14:paraId="1EA1EEBF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04785" w14:paraId="6609D9A2" w14:textId="77777777" w:rsidTr="000833C0"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49FF77E2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連絡先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8A70047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E-メール</w:t>
            </w:r>
          </w:p>
        </w:tc>
        <w:tc>
          <w:tcPr>
            <w:tcW w:w="6440" w:type="dxa"/>
            <w:gridSpan w:val="3"/>
          </w:tcPr>
          <w:p w14:paraId="69C28233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04785" w14:paraId="61272D46" w14:textId="77777777" w:rsidTr="000833C0">
        <w:tc>
          <w:tcPr>
            <w:tcW w:w="1668" w:type="dxa"/>
            <w:vMerge/>
            <w:shd w:val="clear" w:color="auto" w:fill="D9D9D9" w:themeFill="background1" w:themeFillShade="D9"/>
          </w:tcPr>
          <w:p w14:paraId="22EF0667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6D55C22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電話番号</w:t>
            </w:r>
          </w:p>
        </w:tc>
        <w:tc>
          <w:tcPr>
            <w:tcW w:w="6440" w:type="dxa"/>
            <w:gridSpan w:val="3"/>
          </w:tcPr>
          <w:p w14:paraId="023C5F78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04785" w14:paraId="3165C502" w14:textId="77777777" w:rsidTr="000833C0">
        <w:tc>
          <w:tcPr>
            <w:tcW w:w="9950" w:type="dxa"/>
            <w:gridSpan w:val="5"/>
            <w:shd w:val="clear" w:color="auto" w:fill="D9D9D9" w:themeFill="background1" w:themeFillShade="D9"/>
          </w:tcPr>
          <w:p w14:paraId="3700B67E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b/>
                <w:szCs w:val="20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Cs w:val="20"/>
              </w:rPr>
              <w:t>活動内容・参加動機：取り組んでいる活動内容及び参加動機を簡潔に記載してください。</w:t>
            </w:r>
          </w:p>
        </w:tc>
      </w:tr>
      <w:tr w:rsidR="00C04785" w14:paraId="47F49236" w14:textId="77777777" w:rsidTr="000833C0">
        <w:trPr>
          <w:trHeight w:val="1609"/>
        </w:trPr>
        <w:tc>
          <w:tcPr>
            <w:tcW w:w="9950" w:type="dxa"/>
            <w:gridSpan w:val="5"/>
          </w:tcPr>
          <w:p w14:paraId="2843B146" w14:textId="77777777" w:rsidR="00C04785" w:rsidRPr="00C04785" w:rsidRDefault="00C04785" w:rsidP="000833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2108F69F" w14:textId="77777777" w:rsidR="00C04785" w:rsidRDefault="00C0478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04785" w14:paraId="49D65F9B" w14:textId="77777777" w:rsidTr="00C04785">
        <w:tc>
          <w:tcPr>
            <w:tcW w:w="9950" w:type="dxa"/>
          </w:tcPr>
          <w:p w14:paraId="1AF7CA0C" w14:textId="77777777" w:rsidR="00C04785" w:rsidRPr="00C04785" w:rsidRDefault="00C04785" w:rsidP="00C0478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lastRenderedPageBreak/>
              <w:t>【留意事項】</w:t>
            </w:r>
          </w:p>
          <w:p w14:paraId="39D5F6BA" w14:textId="77777777" w:rsidR="00C04785" w:rsidRDefault="00C04785" w:rsidP="00C0478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0EF9BD" w14:textId="4AAF156E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>○研修への参加者は、復興・被災者支援、住民と協働のまちづくり、まちづくりの担い手育成等に取り組む自治体職員、NPO等の職員、その他団体の職員・学生など、</w:t>
            </w:r>
            <w:r w:rsidRPr="00C04785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１団体最大2名まで応募が可能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です。学んだことを組織の中で実践していくため、各団体２名での参加を推奨しております。</w:t>
            </w:r>
          </w:p>
          <w:p w14:paraId="6C8FA2A8" w14:textId="77777777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>○定員を超える応募があった場合、大変申し訳ありませんが、「参加申込書」の内容を踏まえ選考をさせていただく場合があります。また、全３回への参加を推奨しますが、一部のみの参加を希望する方は、その背景を「活動内容・参加動機」の部分に記載ください。</w:t>
            </w:r>
          </w:p>
          <w:p w14:paraId="3AC7AE2E" w14:textId="17D02FED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C04785">
              <w:rPr>
                <w:rFonts w:asciiTheme="majorEastAsia" w:eastAsiaTheme="majorEastAsia" w:hAnsiTheme="majorEastAsia" w:hint="eastAsia"/>
                <w:szCs w:val="21"/>
                <w:u w:val="single"/>
              </w:rPr>
              <w:t>研修プログラム作成、研修負担金、講師謝礼、現地での移動費用及び宿泊費用は復興庁</w:t>
            </w:r>
            <w:r w:rsidR="00A052C3">
              <w:rPr>
                <w:rFonts w:asciiTheme="majorEastAsia" w:eastAsiaTheme="majorEastAsia" w:hAnsiTheme="majorEastAsia" w:hint="eastAsia"/>
                <w:szCs w:val="21"/>
                <w:u w:val="single"/>
              </w:rPr>
              <w:t>側</w:t>
            </w:r>
            <w:r w:rsidRPr="00C04785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が負担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します。ただし、</w:t>
            </w:r>
            <w:r w:rsidRPr="00C04785">
              <w:rPr>
                <w:rFonts w:asciiTheme="majorEastAsia" w:eastAsiaTheme="majorEastAsia" w:hAnsiTheme="majorEastAsia" w:hint="eastAsia"/>
                <w:szCs w:val="21"/>
                <w:u w:val="single"/>
              </w:rPr>
              <w:t>現地まで（から）の旅費及び前後泊の宿泊が生じた場合の費用は派遣団体での負担</w:t>
            </w:r>
            <w:r w:rsidR="00F10209">
              <w:rPr>
                <w:rFonts w:asciiTheme="majorEastAsia" w:eastAsiaTheme="majorEastAsia" w:hAnsiTheme="majorEastAsia" w:hint="eastAsia"/>
                <w:szCs w:val="21"/>
              </w:rPr>
              <w:t>となります。また研修期間中の日当についても各団体の基準に基づき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ご負担ください。</w:t>
            </w:r>
          </w:p>
          <w:p w14:paraId="1971E75E" w14:textId="77777777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>○地域づくりハンズオン支援事業については復興庁HPをご覧ください。</w:t>
            </w:r>
          </w:p>
          <w:p w14:paraId="41C5ADA8" w14:textId="77777777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 xml:space="preserve">　http://www.reconstruction.go.jp/topics/main-cat1/sub-cat1-13/20180412161043.html</w:t>
            </w:r>
          </w:p>
          <w:p w14:paraId="57A3DBD3" w14:textId="77777777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 xml:space="preserve">　http://www.reconstruction.go.jp/topics/m18/05/20180522091400.html</w:t>
            </w:r>
          </w:p>
          <w:p w14:paraId="443506AB" w14:textId="6460E4EB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>○本研修は復興庁が実施主体ですが、運営の一部を㈱日本総合研究所、㈱BOLBOPに委託して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い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ます。</w:t>
            </w:r>
          </w:p>
          <w:p w14:paraId="414D9FDE" w14:textId="7EC7B93F" w:rsid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05B5DAD2" w14:textId="72DA6338" w:rsidR="00C04785" w:rsidRPr="00C04785" w:rsidRDefault="00C04785" w:rsidP="00C04785">
            <w:pPr>
              <w:ind w:leftChars="50" w:left="210" w:hangingChars="50" w:hanging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申込様式提出先（研修事務局）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]</w:t>
            </w:r>
          </w:p>
          <w:p w14:paraId="6C60593A" w14:textId="5F9F9BB3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Ｅメール：sato.yoshitaka@jri.co.jp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■</w:t>
            </w:r>
            <w:r w:rsidR="00C16BF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：03-6328-0292</w:t>
            </w:r>
          </w:p>
          <w:p w14:paraId="49F59010" w14:textId="77777777" w:rsidR="00C04785" w:rsidRPr="00C16BFD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474BF138" w14:textId="62CA0DCC" w:rsidR="00C04785" w:rsidRPr="00C04785" w:rsidRDefault="00C16BFD" w:rsidP="00C16BFD">
            <w:pPr>
              <w:ind w:leftChars="50" w:left="210" w:hangingChars="50" w:hanging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C04785" w:rsidRPr="00C04785">
              <w:rPr>
                <w:rFonts w:asciiTheme="majorEastAsia" w:eastAsiaTheme="majorEastAsia" w:hAnsiTheme="majorEastAsia" w:hint="eastAsia"/>
                <w:szCs w:val="21"/>
              </w:rPr>
              <w:t>お問い合わせ先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]</w:t>
            </w:r>
          </w:p>
          <w:p w14:paraId="510AD5C5" w14:textId="6AC4C72D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C04785">
              <w:rPr>
                <w:rFonts w:asciiTheme="majorEastAsia" w:eastAsiaTheme="majorEastAsia" w:hAnsiTheme="majorEastAsia" w:hint="eastAsia"/>
                <w:szCs w:val="21"/>
              </w:rPr>
              <w:t xml:space="preserve">　お申込にあたりご不明な点がございましたら、上記Eメールアドレスもしくは下記の研修事務局担当者までお電話ください。</w:t>
            </w:r>
          </w:p>
          <w:p w14:paraId="51F249B5" w14:textId="3B100D4F" w:rsidR="00C04785" w:rsidRPr="00C04785" w:rsidRDefault="00C04785" w:rsidP="00C04785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■㈱日本総合研究所　佐藤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：03-6833-0997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■</w:t>
            </w:r>
            <w:r w:rsidRPr="00C04785">
              <w:rPr>
                <w:rFonts w:asciiTheme="majorEastAsia" w:eastAsiaTheme="majorEastAsia" w:hAnsiTheme="majorEastAsia" w:hint="eastAsia"/>
                <w:szCs w:val="21"/>
              </w:rPr>
              <w:t>復興庁総合政策班　三代川、津田：03-6328-0223</w:t>
            </w:r>
          </w:p>
          <w:p w14:paraId="0AE3378A" w14:textId="77777777" w:rsidR="00C04785" w:rsidRPr="00C04785" w:rsidRDefault="00C0478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7F3DC2" w14:textId="77777777" w:rsidR="00756988" w:rsidRPr="004B7803" w:rsidRDefault="00756988">
      <w:pPr>
        <w:rPr>
          <w:rFonts w:asciiTheme="majorEastAsia" w:eastAsiaTheme="majorEastAsia" w:hAnsiTheme="majorEastAsia"/>
          <w:szCs w:val="21"/>
        </w:rPr>
      </w:pPr>
    </w:p>
    <w:sectPr w:rsidR="00756988" w:rsidRPr="004B7803" w:rsidSect="006F3DC8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68C4" w14:textId="77777777" w:rsidR="00F96D6C" w:rsidRDefault="00F96D6C" w:rsidP="00DE2071">
      <w:r>
        <w:separator/>
      </w:r>
    </w:p>
  </w:endnote>
  <w:endnote w:type="continuationSeparator" w:id="0">
    <w:p w14:paraId="7667AA22" w14:textId="77777777" w:rsidR="00F96D6C" w:rsidRDefault="00F96D6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FDC5" w14:textId="77777777" w:rsidR="00F96D6C" w:rsidRDefault="00F96D6C" w:rsidP="00DE2071">
      <w:r>
        <w:separator/>
      </w:r>
    </w:p>
  </w:footnote>
  <w:footnote w:type="continuationSeparator" w:id="0">
    <w:p w14:paraId="06A20AB0" w14:textId="77777777" w:rsidR="00F96D6C" w:rsidRDefault="00F96D6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EE1"/>
    <w:multiLevelType w:val="hybridMultilevel"/>
    <w:tmpl w:val="A7AAD81A"/>
    <w:lvl w:ilvl="0" w:tplc="CDC69C7C">
      <w:start w:val="2"/>
      <w:numFmt w:val="bullet"/>
      <w:lvlText w:val="・"/>
      <w:lvlJc w:val="left"/>
      <w:pPr>
        <w:ind w:left="1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02"/>
    <w:rsid w:val="000235C5"/>
    <w:rsid w:val="000A5C58"/>
    <w:rsid w:val="00170F5D"/>
    <w:rsid w:val="00193190"/>
    <w:rsid w:val="001F1948"/>
    <w:rsid w:val="00210C1D"/>
    <w:rsid w:val="002B000D"/>
    <w:rsid w:val="002E351E"/>
    <w:rsid w:val="00345B5B"/>
    <w:rsid w:val="00391A10"/>
    <w:rsid w:val="003C3A08"/>
    <w:rsid w:val="003D3B67"/>
    <w:rsid w:val="00400201"/>
    <w:rsid w:val="00412C5C"/>
    <w:rsid w:val="00413E52"/>
    <w:rsid w:val="00440787"/>
    <w:rsid w:val="004453A6"/>
    <w:rsid w:val="00497510"/>
    <w:rsid w:val="004B7803"/>
    <w:rsid w:val="004C0D02"/>
    <w:rsid w:val="004C7721"/>
    <w:rsid w:val="0051729C"/>
    <w:rsid w:val="00563085"/>
    <w:rsid w:val="00581D7A"/>
    <w:rsid w:val="005D7757"/>
    <w:rsid w:val="00645407"/>
    <w:rsid w:val="006465B3"/>
    <w:rsid w:val="006F3DC8"/>
    <w:rsid w:val="007050B6"/>
    <w:rsid w:val="007074D2"/>
    <w:rsid w:val="007218C0"/>
    <w:rsid w:val="0073767E"/>
    <w:rsid w:val="00756988"/>
    <w:rsid w:val="0076665D"/>
    <w:rsid w:val="0077431B"/>
    <w:rsid w:val="007D7E04"/>
    <w:rsid w:val="007F4402"/>
    <w:rsid w:val="00813221"/>
    <w:rsid w:val="00815B96"/>
    <w:rsid w:val="008318B9"/>
    <w:rsid w:val="00831978"/>
    <w:rsid w:val="00935407"/>
    <w:rsid w:val="00961CF7"/>
    <w:rsid w:val="009D17C1"/>
    <w:rsid w:val="009D4ADC"/>
    <w:rsid w:val="009E3645"/>
    <w:rsid w:val="00A052C3"/>
    <w:rsid w:val="00A43382"/>
    <w:rsid w:val="00A83AFD"/>
    <w:rsid w:val="00AA7434"/>
    <w:rsid w:val="00B37DCE"/>
    <w:rsid w:val="00B5205E"/>
    <w:rsid w:val="00B52502"/>
    <w:rsid w:val="00B61A40"/>
    <w:rsid w:val="00B86D7F"/>
    <w:rsid w:val="00B910AE"/>
    <w:rsid w:val="00B93E65"/>
    <w:rsid w:val="00BA4E59"/>
    <w:rsid w:val="00BB4B5E"/>
    <w:rsid w:val="00C04785"/>
    <w:rsid w:val="00C0649A"/>
    <w:rsid w:val="00C16BFD"/>
    <w:rsid w:val="00C22D6C"/>
    <w:rsid w:val="00C41F4E"/>
    <w:rsid w:val="00C5379A"/>
    <w:rsid w:val="00CA1FFA"/>
    <w:rsid w:val="00CA6B10"/>
    <w:rsid w:val="00CC77FD"/>
    <w:rsid w:val="00D060D1"/>
    <w:rsid w:val="00D26725"/>
    <w:rsid w:val="00DA4AEA"/>
    <w:rsid w:val="00DC283D"/>
    <w:rsid w:val="00DC6FD0"/>
    <w:rsid w:val="00DE2071"/>
    <w:rsid w:val="00DE3E60"/>
    <w:rsid w:val="00E8248C"/>
    <w:rsid w:val="00EC3B6F"/>
    <w:rsid w:val="00F06DD2"/>
    <w:rsid w:val="00F10209"/>
    <w:rsid w:val="00F42915"/>
    <w:rsid w:val="00F55EEA"/>
    <w:rsid w:val="00F62123"/>
    <w:rsid w:val="00F85A13"/>
    <w:rsid w:val="00F85C99"/>
    <w:rsid w:val="00F96D6C"/>
    <w:rsid w:val="00FD003D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79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93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060D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60D1"/>
  </w:style>
  <w:style w:type="paragraph" w:styleId="aa">
    <w:name w:val="Closing"/>
    <w:basedOn w:val="a"/>
    <w:link w:val="ab"/>
    <w:uiPriority w:val="99"/>
    <w:semiHidden/>
    <w:unhideWhenUsed/>
    <w:rsid w:val="00D060D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60D1"/>
  </w:style>
  <w:style w:type="character" w:styleId="ac">
    <w:name w:val="Hyperlink"/>
    <w:basedOn w:val="a0"/>
    <w:uiPriority w:val="99"/>
    <w:unhideWhenUsed/>
    <w:rsid w:val="00DC6FD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453A6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3A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050B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AA743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22C9-5DAF-49AF-95C2-C7C55EBE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2018-07-29T14:10:00Z</dcterms:created>
  <dcterms:modified xsi:type="dcterms:W3CDTF">2018-07-29T14:10:00Z</dcterms:modified>
</cp:coreProperties>
</file>